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sz w:val="28"/>
          <w:szCs w:val="28"/>
          <w:lang w:eastAsia="zh-CN"/>
        </w:rPr>
      </w:pPr>
      <w:r>
        <w:rPr>
          <w:rFonts w:hint="eastAsia"/>
          <w:sz w:val="28"/>
          <w:szCs w:val="28"/>
          <w:lang w:eastAsia="zh-CN"/>
        </w:rPr>
        <w:t>课题考核促研究</w:t>
      </w:r>
      <w:r>
        <w:rPr>
          <w:rFonts w:hint="eastAsia"/>
          <w:sz w:val="28"/>
          <w:szCs w:val="28"/>
          <w:lang w:val="en-US" w:eastAsia="zh-CN"/>
        </w:rPr>
        <w:t xml:space="preserve">  </w:t>
      </w:r>
      <w:r>
        <w:rPr>
          <w:rFonts w:hint="eastAsia"/>
          <w:sz w:val="28"/>
          <w:szCs w:val="28"/>
          <w:lang w:eastAsia="zh-CN"/>
        </w:rPr>
        <w:t>专家指导点迷津</w:t>
      </w:r>
    </w:p>
    <w:p>
      <w:pPr>
        <w:jc w:val="right"/>
        <w:rPr>
          <w:rFonts w:hint="eastAsia"/>
          <w:sz w:val="28"/>
          <w:szCs w:val="28"/>
          <w:lang w:val="en-US" w:eastAsia="zh-CN"/>
        </w:rPr>
      </w:pPr>
      <w:r>
        <w:rPr>
          <w:rFonts w:hint="eastAsia"/>
          <w:sz w:val="28"/>
          <w:szCs w:val="28"/>
          <w:lang w:val="en-US" w:eastAsia="zh-CN"/>
        </w:rPr>
        <w:t>---李春兰课题组参加市级规划课题2015年考核简讯</w:t>
      </w:r>
    </w:p>
    <w:p>
      <w:pPr>
        <w:pStyle w:val="4"/>
        <w:adjustRightInd w:val="0"/>
        <w:snapToGrid w:val="0"/>
        <w:spacing w:line="360" w:lineRule="auto"/>
        <w:ind w:right="300" w:firstLine="6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根据成都市教育科学规划领导小组办公室发“</w:t>
      </w:r>
      <w:r>
        <w:rPr>
          <w:rFonts w:hint="eastAsia" w:asciiTheme="minorHAnsi" w:hAnsiTheme="minorHAnsi" w:eastAsiaTheme="minorEastAsia" w:cstheme="minorBidi"/>
          <w:kern w:val="2"/>
          <w:sz w:val="28"/>
          <w:szCs w:val="28"/>
          <w:lang w:val="en-US" w:eastAsia="zh-CN" w:bidi="ar-SA"/>
        </w:rPr>
        <w:t>2014年度成都市教育科研课题进行阶段评审的通知”的安排，2015年12月25日，在龙泉驿区教育科学研究院开展课题年度考核评审工作。工作室导师李春兰应邀作为评委参加此项工作。同时，带领《中职汽车维修专业学生职业安全能力养成实践研究》课题组孟建、兰云、刘云志、张燕等老师参加年度考核答辩。根据考核回避制度，李老师未对本课题进行打分。课题得到成都职业技术学院副院长凌红及成都市礼仪职中科研室主任潘强的悉心指导。在专家的指导下，课题组进一步滤清研究思路，明晰了下一阶段的研究任务，在课题档案建设及规范管理等方面也有了更加清晰的认识。</w:t>
      </w:r>
      <w:r>
        <w:rPr>
          <w:rFonts w:hint="eastAsia" w:asciiTheme="minorHAnsi" w:hAnsiTheme="minorHAnsi" w:eastAsiaTheme="minorEastAsia" w:cstheme="minorBidi"/>
          <w:kern w:val="2"/>
          <w:sz w:val="28"/>
          <w:szCs w:val="28"/>
          <w:lang w:val="en-US" w:eastAsia="zh-CN" w:bidi="ar-SA"/>
        </w:rPr>
        <w:drawing>
          <wp:inline distT="0" distB="0" distL="114300" distR="114300">
            <wp:extent cx="4868545" cy="3651250"/>
            <wp:effectExtent l="0" t="0" r="8255" b="6350"/>
            <wp:docPr id="1" name="图片 1" descr="考核答辩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考核答辩5"/>
                    <pic:cNvPicPr>
                      <a:picLocks noChangeAspect="1"/>
                    </pic:cNvPicPr>
                  </pic:nvPicPr>
                  <pic:blipFill>
                    <a:blip r:embed="rId4"/>
                    <a:srcRect/>
                    <a:stretch>
                      <a:fillRect/>
                    </a:stretch>
                  </pic:blipFill>
                  <pic:spPr>
                    <a:xfrm>
                      <a:off x="0" y="0"/>
                      <a:ext cx="4868545" cy="3651250"/>
                    </a:xfrm>
                    <a:prstGeom prst="rect">
                      <a:avLst/>
                    </a:prstGeom>
                  </pic:spPr>
                </pic:pic>
              </a:graphicData>
            </a:graphic>
          </wp:inline>
        </w:drawing>
      </w:r>
    </w:p>
    <w:p>
      <w:pPr>
        <w:pStyle w:val="4"/>
        <w:adjustRightInd w:val="0"/>
        <w:snapToGrid w:val="0"/>
        <w:spacing w:line="360" w:lineRule="auto"/>
        <w:ind w:right="300" w:firstLine="6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【图文孟建、兰云在汇报】</w:t>
      </w:r>
    </w:p>
    <w:p>
      <w:pPr>
        <w:pStyle w:val="4"/>
        <w:adjustRightInd w:val="0"/>
        <w:snapToGrid w:val="0"/>
        <w:spacing w:line="360" w:lineRule="auto"/>
        <w:ind w:right="300" w:firstLine="600"/>
        <w:jc w:val="left"/>
        <w:rPr>
          <w:rFonts w:hint="eastAsia" w:asciiTheme="minorHAnsi" w:hAnsiTheme="minorHAnsi" w:eastAsiaTheme="minorEastAsia" w:cstheme="minorBidi"/>
          <w:kern w:val="2"/>
          <w:sz w:val="28"/>
          <w:szCs w:val="28"/>
          <w:lang w:val="en-US" w:eastAsia="zh-CN" w:bidi="ar-SA"/>
        </w:rPr>
      </w:pPr>
    </w:p>
    <w:p>
      <w:pPr>
        <w:pStyle w:val="4"/>
        <w:adjustRightInd w:val="0"/>
        <w:snapToGrid w:val="0"/>
        <w:spacing w:line="360" w:lineRule="auto"/>
        <w:ind w:right="300" w:firstLine="6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drawing>
          <wp:inline distT="0" distB="0" distL="114300" distR="114300">
            <wp:extent cx="4431030" cy="3322955"/>
            <wp:effectExtent l="0" t="0" r="7620" b="10795"/>
            <wp:docPr id="2" name="图片 2" descr="考核答辩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考核答辩4"/>
                    <pic:cNvPicPr>
                      <a:picLocks noChangeAspect="1"/>
                    </pic:cNvPicPr>
                  </pic:nvPicPr>
                  <pic:blipFill>
                    <a:blip r:embed="rId5"/>
                    <a:srcRect/>
                    <a:stretch>
                      <a:fillRect/>
                    </a:stretch>
                  </pic:blipFill>
                  <pic:spPr>
                    <a:xfrm>
                      <a:off x="0" y="0"/>
                      <a:ext cx="4431030" cy="3322955"/>
                    </a:xfrm>
                    <a:prstGeom prst="rect">
                      <a:avLst/>
                    </a:prstGeom>
                  </pic:spPr>
                </pic:pic>
              </a:graphicData>
            </a:graphic>
          </wp:inline>
        </w:drawing>
      </w:r>
    </w:p>
    <w:p>
      <w:pPr>
        <w:pStyle w:val="4"/>
        <w:adjustRightInd w:val="0"/>
        <w:snapToGrid w:val="0"/>
        <w:spacing w:line="360" w:lineRule="auto"/>
        <w:ind w:right="300" w:firstLine="600"/>
        <w:jc w:val="left"/>
        <w:rPr>
          <w:rFonts w:hint="eastAsia" w:asciiTheme="minorHAnsi" w:hAnsiTheme="minorHAnsi" w:eastAsiaTheme="minorEastAsia" w:cstheme="minorBidi"/>
          <w:kern w:val="2"/>
          <w:sz w:val="28"/>
          <w:szCs w:val="28"/>
          <w:lang w:val="en-US" w:eastAsia="zh-CN" w:bidi="ar-SA"/>
        </w:rPr>
      </w:pPr>
      <w:r>
        <w:rPr>
          <w:rFonts w:hint="eastAsia" w:asciiTheme="minorHAnsi" w:hAnsiTheme="minorHAnsi" w:eastAsiaTheme="minorEastAsia" w:cstheme="minorBidi"/>
          <w:kern w:val="2"/>
          <w:sz w:val="28"/>
          <w:szCs w:val="28"/>
          <w:lang w:val="en-US" w:eastAsia="zh-CN" w:bidi="ar-SA"/>
        </w:rPr>
        <w:t>【左起：刘云志、张燕、兰云、孟建】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00007A87" w:usb1="80000000" w:usb2="00000008" w:usb3="00000000" w:csb0="400001FF" w:csb1="FFFF0000"/>
  </w:font>
  <w:font w:name="Courier New">
    <w:panose1 w:val="02070309020205020404"/>
    <w:charset w:val="01"/>
    <w:family w:val="swiss"/>
    <w:pitch w:val="default"/>
    <w:sig w:usb0="00007A87" w:usb1="80000000" w:usb2="00000008"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00007A87" w:usb1="80000000" w:usb2="00000008" w:usb3="00000000" w:csb0="400001FF" w:csb1="FFFF0000"/>
  </w:font>
  <w:font w:name="Courier New">
    <w:panose1 w:val="02070309020205020404"/>
    <w:charset w:val="01"/>
    <w:family w:val="decorative"/>
    <w:pitch w:val="default"/>
    <w:sig w:usb0="00007A87" w:usb1="80000000" w:usb2="00000008"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00007A87" w:usb1="80000000" w:usb2="00000008" w:usb3="00000000" w:csb0="400001FF" w:csb1="FFFF0000"/>
  </w:font>
  <w:font w:name="Courier New">
    <w:panose1 w:val="02070309020205020404"/>
    <w:charset w:val="01"/>
    <w:family w:val="roman"/>
    <w:pitch w:val="default"/>
    <w:sig w:usb0="00007A87" w:usb1="80000000" w:usb2="00000008"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黑体">
    <w:panose1 w:val="02010600030101010101"/>
    <w:charset w:val="86"/>
    <w:family w:val="roma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 w:name="Arial">
    <w:panose1 w:val="020B0604020202020204"/>
    <w:charset w:val="00"/>
    <w:family w:val="modern"/>
    <w:pitch w:val="default"/>
    <w:sig w:usb0="00007A87" w:usb1="80000000" w:usb2="00000008" w:usb3="00000000" w:csb0="400001FF" w:csb1="FFFF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roma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大黑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黑体">
    <w:panose1 w:val="02010600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黑体">
    <w:panose1 w:val="02010600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Arial">
    <w:panose1 w:val="020B0604020202020204"/>
    <w:charset w:val="00"/>
    <w:family w:val="decorative"/>
    <w:pitch w:val="default"/>
    <w:sig w:usb0="00007A87" w:usb1="80000000" w:usb2="00000008" w:usb3="00000000" w:csb0="400001FF" w:csb1="FFFF0000"/>
  </w:font>
  <w:font w:name="仿宋_GB2312">
    <w:panose1 w:val="02010609030101010101"/>
    <w:charset w:val="86"/>
    <w:family w:val="swiss"/>
    <w:pitch w:val="default"/>
    <w:sig w:usb0="00000001" w:usb1="080E0000" w:usb2="00000000" w:usb3="00000000" w:csb0="00040000" w:csb1="00000000"/>
  </w:font>
  <w:font w:name="楷体">
    <w:altName w:val="楷体_GB2312"/>
    <w:panose1 w:val="02010609060101010101"/>
    <w:charset w:val="86"/>
    <w:family w:val="swiss"/>
    <w:pitch w:val="default"/>
    <w:sig w:usb0="00000000" w:usb1="00000000" w:usb2="00000016" w:usb3="00000000" w:csb0="00040001" w:csb1="00000000"/>
  </w:font>
  <w:font w:name="黑体">
    <w:panose1 w:val="02010600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仿宋_GB2312">
    <w:panose1 w:val="02010609030101010101"/>
    <w:charset w:val="86"/>
    <w:family w:val="decorative"/>
    <w:pitch w:val="default"/>
    <w:sig w:usb0="00000001" w:usb1="080E0000" w:usb2="00000000" w:usb3="00000000" w:csb0="00040000" w:csb1="00000000"/>
  </w:font>
  <w:font w:name="楷体">
    <w:altName w:val="楷体_GB2312"/>
    <w:panose1 w:val="02010609060101010101"/>
    <w:charset w:val="86"/>
    <w:family w:val="decorative"/>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355B8C"/>
    <w:rsid w:val="3C355B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楷4"/>
    <w:basedOn w:val="5"/>
    <w:qFormat/>
    <w:uiPriority w:val="0"/>
    <w:pPr>
      <w:ind w:firstLine="640"/>
    </w:pPr>
    <w:rPr>
      <w:rFonts w:ascii="Times New Roman" w:hAnsi="Times New Roman" w:eastAsia="楷体_GB2312"/>
      <w:sz w:val="28"/>
    </w:rPr>
  </w:style>
  <w:style w:type="paragraph" w:customStyle="1" w:styleId="5">
    <w:name w:val="黑小3"/>
    <w:basedOn w:val="1"/>
    <w:qFormat/>
    <w:uiPriority w:val="0"/>
    <w:pPr>
      <w:spacing w:line="300" w:lineRule="auto"/>
      <w:ind w:firstLine="200" w:firstLineChars="200"/>
    </w:pPr>
    <w:rPr>
      <w:rFonts w:ascii="宋体" w:hAnsi="宋体"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2015-12-30T03:49:00Z</dcterms:created>
  <dc:creator>Administrator</dc:creator>
  <cp:lastModifiedBy>Administrator</cp:lastModifiedBy>
  <dcterms:modified xsi:type="dcterms:W3CDTF">2015-12-30T04:04:48Z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